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43" w:rsidRPr="00A43443" w:rsidRDefault="00A43443" w:rsidP="00A43443">
      <w:pPr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附件1</w:t>
      </w:r>
    </w:p>
    <w:p w:rsidR="00A43443" w:rsidRPr="00A43443" w:rsidRDefault="00A43443" w:rsidP="00A43443">
      <w:pPr>
        <w:jc w:val="center"/>
        <w:rPr>
          <w:rFonts w:ascii="黑体" w:eastAsia="黑体" w:hAnsi="黑体" w:hint="eastAsia"/>
          <w:sz w:val="32"/>
          <w:szCs w:val="32"/>
        </w:rPr>
      </w:pPr>
      <w:r w:rsidRPr="00A43443">
        <w:rPr>
          <w:rFonts w:ascii="黑体" w:eastAsia="黑体" w:hAnsi="黑体" w:hint="eastAsia"/>
          <w:sz w:val="32"/>
          <w:szCs w:val="32"/>
        </w:rPr>
        <w:t>吉林省“双师双能型”教师</w:t>
      </w:r>
    </w:p>
    <w:p w:rsidR="00A43443" w:rsidRDefault="00A43443" w:rsidP="00A43443">
      <w:pPr>
        <w:jc w:val="center"/>
        <w:rPr>
          <w:rFonts w:ascii="黑体" w:eastAsia="黑体" w:hAnsi="黑体"/>
          <w:sz w:val="32"/>
          <w:szCs w:val="32"/>
        </w:rPr>
      </w:pPr>
      <w:r w:rsidRPr="00A43443">
        <w:rPr>
          <w:rFonts w:ascii="黑体" w:eastAsia="黑体" w:hAnsi="黑体" w:hint="eastAsia"/>
          <w:sz w:val="32"/>
          <w:szCs w:val="32"/>
        </w:rPr>
        <w:t>培养培训基地培养培训课程标准（试行）</w:t>
      </w:r>
    </w:p>
    <w:p w:rsidR="00A43443" w:rsidRPr="00A43443" w:rsidRDefault="00A43443" w:rsidP="00A4344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A43443" w:rsidRPr="00A43443" w:rsidRDefault="00A43443" w:rsidP="00A4344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吉林省“双师双能型”教师培养培训工作包含专业基本理论培训和专业技能培训</w:t>
      </w:r>
      <w:r>
        <w:rPr>
          <w:rFonts w:ascii="仿宋" w:eastAsia="仿宋" w:hAnsi="仿宋" w:hint="eastAsia"/>
          <w:sz w:val="30"/>
          <w:szCs w:val="30"/>
        </w:rPr>
        <w:t>,</w:t>
      </w:r>
      <w:r w:rsidRPr="00A43443">
        <w:rPr>
          <w:rFonts w:ascii="仿宋" w:eastAsia="仿宋" w:hAnsi="仿宋" w:hint="eastAsia"/>
          <w:sz w:val="30"/>
          <w:szCs w:val="30"/>
        </w:rPr>
        <w:t>培养培训内容应尽量贴近高校教师工作实际，体现应用性</w:t>
      </w:r>
      <w:r>
        <w:rPr>
          <w:rFonts w:ascii="仿宋" w:eastAsia="仿宋" w:hAnsi="仿宋" w:hint="eastAsia"/>
          <w:sz w:val="30"/>
          <w:szCs w:val="30"/>
        </w:rPr>
        <w:t>,</w:t>
      </w:r>
      <w:r w:rsidRPr="00A43443">
        <w:rPr>
          <w:rFonts w:ascii="仿宋" w:eastAsia="仿宋" w:hAnsi="仿宋" w:hint="eastAsia"/>
          <w:sz w:val="30"/>
          <w:szCs w:val="30"/>
        </w:rPr>
        <w:t>满足教师知识更新需要</w:t>
      </w:r>
      <w:r>
        <w:rPr>
          <w:rFonts w:ascii="仿宋" w:eastAsia="仿宋" w:hAnsi="仿宋" w:hint="eastAsia"/>
          <w:sz w:val="30"/>
          <w:szCs w:val="30"/>
        </w:rPr>
        <w:t>,</w:t>
      </w:r>
      <w:r w:rsidRPr="00A43443">
        <w:rPr>
          <w:rFonts w:ascii="仿宋" w:eastAsia="仿宋" w:hAnsi="仿宋" w:hint="eastAsia"/>
          <w:sz w:val="30"/>
          <w:szCs w:val="30"/>
        </w:rPr>
        <w:t>培养培训总时间不少于1个月。</w:t>
      </w:r>
    </w:p>
    <w:p w:rsidR="00A43443" w:rsidRPr="00385306" w:rsidRDefault="00A43443" w:rsidP="00A43443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385306">
        <w:rPr>
          <w:rFonts w:ascii="黑体" w:eastAsia="黑体" w:hAnsi="黑体" w:hint="eastAsia"/>
          <w:sz w:val="30"/>
          <w:szCs w:val="30"/>
        </w:rPr>
        <w:t>一、专业基本理论培养培训课程标准</w:t>
      </w:r>
    </w:p>
    <w:p w:rsidR="00A43443" w:rsidRPr="00A43443" w:rsidRDefault="00A43443" w:rsidP="00A4344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理论培养培训课程内容须与申请的相应专业课程标准相衔接。总学时量应不少于60学时（含讲座、考察课程）。</w:t>
      </w:r>
    </w:p>
    <w:p w:rsidR="00A43443" w:rsidRPr="00A43443" w:rsidRDefault="00A43443" w:rsidP="00A4344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（一</w:t>
      </w:r>
      <w:r>
        <w:rPr>
          <w:rFonts w:ascii="仿宋" w:eastAsia="仿宋" w:hAnsi="仿宋"/>
          <w:sz w:val="30"/>
          <w:szCs w:val="30"/>
        </w:rPr>
        <w:t>）</w:t>
      </w:r>
      <w:r w:rsidRPr="00A43443">
        <w:rPr>
          <w:rFonts w:ascii="仿宋" w:eastAsia="仿宋" w:hAnsi="仿宋" w:hint="eastAsia"/>
          <w:sz w:val="30"/>
          <w:szCs w:val="30"/>
        </w:rPr>
        <w:t>培养培训课程：包括现代教育技术（信息化教学设计）、专业前沿应用、专业发展趋势、专业基本理论与方法等。</w:t>
      </w:r>
    </w:p>
    <w:p w:rsidR="00A43443" w:rsidRPr="00A43443" w:rsidRDefault="00A43443" w:rsidP="00A4344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（二</w:t>
      </w:r>
      <w:r>
        <w:rPr>
          <w:rFonts w:ascii="仿宋" w:eastAsia="仿宋" w:hAnsi="仿宋"/>
          <w:sz w:val="30"/>
          <w:szCs w:val="30"/>
        </w:rPr>
        <w:t>）</w:t>
      </w:r>
      <w:r w:rsidRPr="00A43443">
        <w:rPr>
          <w:rFonts w:ascii="仿宋" w:eastAsia="仿宋" w:hAnsi="仿宋" w:hint="eastAsia"/>
          <w:sz w:val="30"/>
          <w:szCs w:val="30"/>
        </w:rPr>
        <w:t>培养培训教材：根据课程内容要求，选用校企合作开发教材或与行业、企业专家等共同研讨编制培养培训专用教材。</w:t>
      </w:r>
    </w:p>
    <w:p w:rsidR="00A43443" w:rsidRPr="00A43443" w:rsidRDefault="00A43443" w:rsidP="00A4344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（三</w:t>
      </w:r>
      <w:r>
        <w:rPr>
          <w:rFonts w:ascii="仿宋" w:eastAsia="仿宋" w:hAnsi="仿宋"/>
          <w:sz w:val="30"/>
          <w:szCs w:val="30"/>
        </w:rPr>
        <w:t>）</w:t>
      </w:r>
      <w:r w:rsidRPr="00A43443">
        <w:rPr>
          <w:rFonts w:ascii="仿宋" w:eastAsia="仿宋" w:hAnsi="仿宋" w:hint="eastAsia"/>
          <w:sz w:val="30"/>
          <w:szCs w:val="30"/>
        </w:rPr>
        <w:t>培养培训师资：授课教师一般应为高级专业技术职务的教师，个别专业性强或讲授新行业、新技术的授课课程可放宽至中级专业技术职务的教师。</w:t>
      </w:r>
    </w:p>
    <w:p w:rsidR="00A43443" w:rsidRPr="00A43443" w:rsidRDefault="00A43443" w:rsidP="00A4344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（四</w:t>
      </w:r>
      <w:r>
        <w:rPr>
          <w:rFonts w:ascii="仿宋" w:eastAsia="仿宋" w:hAnsi="仿宋"/>
          <w:sz w:val="30"/>
          <w:szCs w:val="30"/>
        </w:rPr>
        <w:t>）</w:t>
      </w:r>
      <w:r w:rsidRPr="00A43443">
        <w:rPr>
          <w:rFonts w:ascii="仿宋" w:eastAsia="仿宋" w:hAnsi="仿宋" w:hint="eastAsia"/>
          <w:sz w:val="30"/>
          <w:szCs w:val="30"/>
        </w:rPr>
        <w:t>培养培训时间：为减少对学校正常教学工作的影响，培养培训时间一般安排在寒暑假期间进行，采取集中授课方式。培养培训课程可以设置社会考察课程，社会考察课程应符合教师开阔教育视野需要，有助于培养教师的综合素质和职业道德，考</w:t>
      </w:r>
      <w:r w:rsidRPr="00A43443">
        <w:rPr>
          <w:rFonts w:ascii="仿宋" w:eastAsia="仿宋" w:hAnsi="仿宋" w:hint="eastAsia"/>
          <w:sz w:val="30"/>
          <w:szCs w:val="30"/>
        </w:rPr>
        <w:lastRenderedPageBreak/>
        <w:t>察课程不多于6课时。</w:t>
      </w:r>
    </w:p>
    <w:p w:rsidR="00A43443" w:rsidRPr="00A43443" w:rsidRDefault="00A43443" w:rsidP="00A4344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（五）培养培训考核：课程结束，参训教师应掌握每门课程的核心知识点，并对其有所感悟，将理念、方法应用于实际教学中。培养培训基地可采取考试、主题演讲、比赛等多种形式考察教师培养培训效果，并将培养培训效果反馈至授课教师，以不断改进培养培训质量。</w:t>
      </w:r>
    </w:p>
    <w:p w:rsidR="00A43443" w:rsidRPr="00385306" w:rsidRDefault="00A43443" w:rsidP="00385306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385306">
        <w:rPr>
          <w:rFonts w:ascii="黑体" w:eastAsia="黑体" w:hAnsi="黑体" w:hint="eastAsia"/>
          <w:sz w:val="30"/>
          <w:szCs w:val="30"/>
        </w:rPr>
        <w:t>二、技能培养培训课程标准</w:t>
      </w:r>
    </w:p>
    <w:p w:rsidR="00A43443" w:rsidRPr="00A43443" w:rsidRDefault="00A43443" w:rsidP="00385306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技能培养培训主要集中于技术岗位生产实际应用的技术、技能、工艺、标准的学习以及行业发展趋势的感悟和考察</w:t>
      </w:r>
      <w:r w:rsidR="00385306">
        <w:rPr>
          <w:rFonts w:ascii="仿宋" w:eastAsia="仿宋" w:hAnsi="仿宋" w:hint="eastAsia"/>
          <w:sz w:val="30"/>
          <w:szCs w:val="30"/>
        </w:rPr>
        <w:t>，在培养培训</w:t>
      </w:r>
      <w:r w:rsidRPr="00A43443">
        <w:rPr>
          <w:rFonts w:ascii="仿宋" w:eastAsia="仿宋" w:hAnsi="仿宋" w:hint="eastAsia"/>
          <w:sz w:val="30"/>
          <w:szCs w:val="30"/>
        </w:rPr>
        <w:t>过程中充分融入现代企业培养培训的标准和做法，技能培养培训时间不少于20天。</w:t>
      </w:r>
    </w:p>
    <w:p w:rsidR="00A43443" w:rsidRPr="00A43443" w:rsidRDefault="00A43443" w:rsidP="00385306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（一）培养培训载体：技能培养培训要通过任务式教学、项目教学和岗位体验呈现，重点培养培训完成与学校应用型人才培养紧密联系的产品、任务、项目、岗位所需的知识、技能和工作态度。</w:t>
      </w:r>
    </w:p>
    <w:p w:rsidR="00A43443" w:rsidRPr="00A43443" w:rsidRDefault="00A43443" w:rsidP="00385306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（二）培养培训内容：培养培训内容须以行业企业的最新技术和职业岗位需要为主线，帮助教师了解新技术、新职业发展变化趋势和更新动态，重视新知识、新工艺、新方法、新标准、新材料、新设备的介绍和操作应用，聚焦教师的技能训练、职业素养和职业精神的培养。</w:t>
      </w:r>
    </w:p>
    <w:p w:rsidR="00A43443" w:rsidRPr="00A43443" w:rsidRDefault="00A43443" w:rsidP="00385306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（三</w:t>
      </w:r>
      <w:r w:rsidR="00385306">
        <w:rPr>
          <w:rFonts w:ascii="仿宋" w:eastAsia="仿宋" w:hAnsi="仿宋"/>
          <w:sz w:val="30"/>
          <w:szCs w:val="30"/>
        </w:rPr>
        <w:t>）</w:t>
      </w:r>
      <w:r w:rsidRPr="00A43443">
        <w:rPr>
          <w:rFonts w:ascii="仿宋" w:eastAsia="仿宋" w:hAnsi="仿宋" w:hint="eastAsia"/>
          <w:sz w:val="30"/>
          <w:szCs w:val="30"/>
        </w:rPr>
        <w:t>培养培训方式：技能培养培训应采取“师带徒”指导与研修小组完成工作任务相结合的方式进行，企业基地应选派技</w:t>
      </w:r>
      <w:r w:rsidRPr="00A43443">
        <w:rPr>
          <w:rFonts w:ascii="仿宋" w:eastAsia="仿宋" w:hAnsi="仿宋" w:hint="eastAsia"/>
          <w:sz w:val="30"/>
          <w:szCs w:val="30"/>
        </w:rPr>
        <w:lastRenderedPageBreak/>
        <w:t>术骨干、项目主管等作为师傅指导教师在企业培养培训工作，以分组教学、现场教学、案例教学、角色扮演、实践操作为主，真正体现在做中教、做中学。</w:t>
      </w:r>
    </w:p>
    <w:p w:rsidR="00A43443" w:rsidRPr="00A43443" w:rsidRDefault="00A43443" w:rsidP="003410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（四）培养培训课程：企业应与合作院校共同开发培养培训课程，紧紧围绕解决学校人才培养与岗位需要相脱节这一核心问题，开发适应教师能力水平、岗位技能训练需要的实践课程体系，根据培养培训课程需要编制相应的培养培训教材。</w:t>
      </w:r>
    </w:p>
    <w:p w:rsidR="00A43443" w:rsidRPr="00A43443" w:rsidRDefault="00A43443" w:rsidP="003410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43443">
        <w:rPr>
          <w:rFonts w:ascii="仿宋" w:eastAsia="仿宋" w:hAnsi="仿宋" w:hint="eastAsia"/>
          <w:sz w:val="30"/>
          <w:szCs w:val="30"/>
        </w:rPr>
        <w:t>（五）培养培训考核：技能培养培训结束后，企业应对培养培训效果进行评估，对教师进行考核，可通过考试、完成工作任务、实践操作、问题诊断等形式考察教师培养培训情况，并根据教师培养培训效果不断改进、加强课程设置、师傅配备。</w:t>
      </w:r>
      <w:bookmarkStart w:id="0" w:name="_GoBack"/>
      <w:bookmarkEnd w:id="0"/>
    </w:p>
    <w:p w:rsidR="00A43443" w:rsidRPr="00A43443" w:rsidRDefault="00A43443" w:rsidP="00A43443">
      <w:pPr>
        <w:rPr>
          <w:rFonts w:ascii="仿宋" w:eastAsia="仿宋" w:hAnsi="仿宋"/>
          <w:sz w:val="30"/>
          <w:szCs w:val="30"/>
        </w:rPr>
      </w:pPr>
    </w:p>
    <w:p w:rsidR="00EF5261" w:rsidRPr="00A43443" w:rsidRDefault="00EF5261" w:rsidP="00A43443">
      <w:pPr>
        <w:rPr>
          <w:rFonts w:ascii="仿宋" w:eastAsia="仿宋" w:hAnsi="仿宋"/>
          <w:sz w:val="30"/>
          <w:szCs w:val="30"/>
        </w:rPr>
      </w:pPr>
    </w:p>
    <w:sectPr w:rsidR="00EF5261" w:rsidRPr="00A43443" w:rsidSect="00A4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AD" w:rsidRDefault="000C41AD" w:rsidP="00A43443">
      <w:r>
        <w:separator/>
      </w:r>
    </w:p>
  </w:endnote>
  <w:endnote w:type="continuationSeparator" w:id="0">
    <w:p w:rsidR="000C41AD" w:rsidRDefault="000C41AD" w:rsidP="00A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AD" w:rsidRDefault="000C41AD" w:rsidP="00A43443">
      <w:r>
        <w:separator/>
      </w:r>
    </w:p>
  </w:footnote>
  <w:footnote w:type="continuationSeparator" w:id="0">
    <w:p w:rsidR="000C41AD" w:rsidRDefault="000C41AD" w:rsidP="00A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35"/>
    <w:rsid w:val="000C41AD"/>
    <w:rsid w:val="00341022"/>
    <w:rsid w:val="00385306"/>
    <w:rsid w:val="00A43443"/>
    <w:rsid w:val="00EF5261"/>
    <w:rsid w:val="00F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DB4672-C356-47D4-9A3F-668631FC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1"/>
    <w:qFormat/>
    <w:rsid w:val="00A43443"/>
    <w:pPr>
      <w:autoSpaceDE w:val="0"/>
      <w:autoSpaceDN w:val="0"/>
      <w:adjustRightInd w:val="0"/>
      <w:jc w:val="left"/>
      <w:outlineLvl w:val="1"/>
    </w:pPr>
    <w:rPr>
      <w:rFonts w:ascii="宋体" w:eastAsia="宋体" w:hAnsi="Times New Roman" w:cs="宋体"/>
      <w:kern w:val="0"/>
      <w:sz w:val="42"/>
      <w:szCs w:val="42"/>
    </w:rPr>
  </w:style>
  <w:style w:type="paragraph" w:styleId="4">
    <w:name w:val="heading 4"/>
    <w:basedOn w:val="a"/>
    <w:next w:val="a"/>
    <w:link w:val="4Char"/>
    <w:uiPriority w:val="1"/>
    <w:qFormat/>
    <w:rsid w:val="00A43443"/>
    <w:pPr>
      <w:autoSpaceDE w:val="0"/>
      <w:autoSpaceDN w:val="0"/>
      <w:adjustRightInd w:val="0"/>
      <w:ind w:left="127"/>
      <w:jc w:val="left"/>
      <w:outlineLvl w:val="3"/>
    </w:pPr>
    <w:rPr>
      <w:rFonts w:ascii="宋体" w:eastAsia="宋体" w:hAnsi="Times New Roman" w:cs="宋体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443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A43443"/>
    <w:rPr>
      <w:rFonts w:ascii="宋体" w:eastAsia="宋体" w:hAnsi="Times New Roman" w:cs="宋体"/>
      <w:kern w:val="0"/>
      <w:sz w:val="42"/>
      <w:szCs w:val="42"/>
    </w:rPr>
  </w:style>
  <w:style w:type="character" w:customStyle="1" w:styleId="4Char">
    <w:name w:val="标题 4 Char"/>
    <w:basedOn w:val="a0"/>
    <w:link w:val="4"/>
    <w:uiPriority w:val="1"/>
    <w:rsid w:val="00A43443"/>
    <w:rPr>
      <w:rFonts w:ascii="宋体" w:eastAsia="宋体" w:hAnsi="Times New Roman" w:cs="宋体"/>
      <w:kern w:val="0"/>
      <w:sz w:val="30"/>
      <w:szCs w:val="30"/>
    </w:rPr>
  </w:style>
  <w:style w:type="paragraph" w:styleId="a5">
    <w:name w:val="Body Text"/>
    <w:basedOn w:val="a"/>
    <w:link w:val="Char1"/>
    <w:uiPriority w:val="1"/>
    <w:qFormat/>
    <w:rsid w:val="00A43443"/>
    <w:pPr>
      <w:autoSpaceDE w:val="0"/>
      <w:autoSpaceDN w:val="0"/>
      <w:adjustRightInd w:val="0"/>
      <w:spacing w:before="10"/>
      <w:ind w:left="124"/>
      <w:jc w:val="left"/>
    </w:pPr>
    <w:rPr>
      <w:rFonts w:ascii="宋体" w:eastAsia="宋体" w:hAnsi="Times New Roman" w:cs="宋体"/>
      <w:kern w:val="0"/>
      <w:sz w:val="29"/>
      <w:szCs w:val="29"/>
    </w:rPr>
  </w:style>
  <w:style w:type="character" w:customStyle="1" w:styleId="Char1">
    <w:name w:val="正文文本 Char"/>
    <w:basedOn w:val="a0"/>
    <w:link w:val="a5"/>
    <w:uiPriority w:val="1"/>
    <w:rsid w:val="00A43443"/>
    <w:rPr>
      <w:rFonts w:ascii="宋体" w:eastAsia="宋体" w:hAnsi="Times New Roman" w:cs="宋体"/>
      <w:kern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2017-10-31T05:55:00Z</dcterms:created>
  <dcterms:modified xsi:type="dcterms:W3CDTF">2017-10-31T06:20:00Z</dcterms:modified>
</cp:coreProperties>
</file>